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8511" w14:textId="77777777" w:rsidR="00673923" w:rsidRDefault="00682C1A">
      <w:pPr>
        <w:pStyle w:val="03CompanyContactInformation01PreambleEndofSectionGroup"/>
      </w:pPr>
      <w:r>
        <w:t>Elite Crete Systems, Inc.</w:t>
      </w:r>
    </w:p>
    <w:p w14:paraId="5E91CDCB" w14:textId="77777777" w:rsidR="00673923" w:rsidRDefault="00682C1A">
      <w:pPr>
        <w:pStyle w:val="03CompanyContactInformation01PreambleEndofSectionGroup"/>
      </w:pPr>
      <w:r>
        <w:t>1061 Transport Drive</w:t>
      </w:r>
    </w:p>
    <w:p w14:paraId="1A90BED0" w14:textId="77777777" w:rsidR="00673923" w:rsidRDefault="00682C1A">
      <w:pPr>
        <w:pStyle w:val="03CompanyContactInformation01PreambleEndofSectionGroup"/>
      </w:pPr>
      <w:r>
        <w:t>Valparaiso, IN 46383</w:t>
      </w:r>
    </w:p>
    <w:p w14:paraId="3DF4F1C7" w14:textId="77777777" w:rsidR="00673923" w:rsidRDefault="00682C1A">
      <w:pPr>
        <w:pStyle w:val="03CompanyContactInformation01PreambleEndofSectionGroup"/>
      </w:pPr>
      <w:r>
        <w:t>Telephone: 888-323-4445</w:t>
      </w:r>
    </w:p>
    <w:p w14:paraId="78EC2C51" w14:textId="77777777" w:rsidR="00673923" w:rsidRDefault="00682C1A">
      <w:pPr>
        <w:pStyle w:val="03CompanyContactInformation01PreambleEndofSectionGroup"/>
      </w:pPr>
      <w:r>
        <w:t>Telephone: 219-465-7671</w:t>
      </w:r>
    </w:p>
    <w:p w14:paraId="176D1524" w14:textId="77777777" w:rsidR="00673923" w:rsidRDefault="00682C1A">
      <w:pPr>
        <w:pStyle w:val="03CompanyContactInformation01PreambleEndofSectionGroup"/>
      </w:pPr>
      <w:r>
        <w:t>Fax: 219-531-0898</w:t>
      </w:r>
    </w:p>
    <w:p w14:paraId="4ED0C757" w14:textId="77777777" w:rsidR="00673923" w:rsidRDefault="00682C1A">
      <w:pPr>
        <w:pStyle w:val="03CompanyContactInformation01PreambleEndofSectionGroup"/>
      </w:pPr>
      <w:r>
        <w:t>E-mail: info@elitecrete.com</w:t>
      </w:r>
    </w:p>
    <w:p w14:paraId="3A7C3676" w14:textId="77777777" w:rsidR="00673923" w:rsidRDefault="00682C1A">
      <w:pPr>
        <w:pStyle w:val="03CompanyContactInformation01PreambleEndofSectionGroup"/>
      </w:pPr>
      <w:r>
        <w:t>Website: www.elitecrete.com</w:t>
      </w:r>
    </w:p>
    <w:p w14:paraId="4A422F3F" w14:textId="77777777" w:rsidR="00673923" w:rsidRDefault="00673923">
      <w:pPr>
        <w:pStyle w:val="04MSIntro01PreambleEndofSectionGroup"/>
      </w:pPr>
    </w:p>
    <w:p w14:paraId="681B70AE" w14:textId="77777777" w:rsidR="00395D7D" w:rsidRDefault="00C87FA3" w:rsidP="00C87FA3">
      <w:pPr>
        <w:pStyle w:val="05SectionInfoBody01PreambleEndofSectionGroup"/>
        <w:jc w:val="left"/>
      </w:pPr>
      <w:r>
        <w:t xml:space="preserve">      </w:t>
      </w:r>
      <w:r w:rsidR="00A82D4D">
        <w:t xml:space="preserve">                            </w:t>
      </w:r>
      <w:r w:rsidR="00363B45">
        <w:t xml:space="preserve"> </w:t>
      </w:r>
    </w:p>
    <w:p w14:paraId="7FBEB985" w14:textId="77777777" w:rsidR="00673923" w:rsidRDefault="00682C1A">
      <w:pPr>
        <w:pStyle w:val="05SectionInfoBody01PreambleEndofSectionGroup"/>
      </w:pPr>
      <w:r>
        <w:t>SECTION 09 96 56</w:t>
      </w:r>
      <w:r>
        <w:br/>
        <w:t>EPOXY COATINGS</w:t>
      </w:r>
    </w:p>
    <w:p w14:paraId="594F92A2" w14:textId="77777777" w:rsidR="008C4C26" w:rsidRDefault="005C534A" w:rsidP="008C4C26">
      <w:pPr>
        <w:pStyle w:val="05SectionInfoBody01PreambleEndofSectionGroup"/>
      </w:pPr>
      <w:r>
        <w:t>Elite Crete Systems NEAT</w:t>
      </w:r>
      <w:r w:rsidR="00026F87">
        <w:t xml:space="preserve"> NV-5 Novolac</w:t>
      </w:r>
      <w:r w:rsidR="008C4C26">
        <w:t xml:space="preserve"> chemical resistant floor </w:t>
      </w:r>
    </w:p>
    <w:p w14:paraId="178B39B8" w14:textId="4168AA1A" w:rsidR="008C4C26" w:rsidRDefault="007D09D9" w:rsidP="008C4C26">
      <w:pPr>
        <w:pStyle w:val="05SectionInfoBody01PreambleEndofSectionGroup"/>
      </w:pPr>
      <w:r w:rsidRPr="007D09D9">
        <w:t>Faulkner County Maintenance Facility</w:t>
      </w:r>
      <w:r>
        <w:t xml:space="preserve">  </w:t>
      </w:r>
    </w:p>
    <w:p w14:paraId="52E01C40" w14:textId="6A429641" w:rsidR="005C534A" w:rsidRDefault="00026F87">
      <w:pPr>
        <w:pStyle w:val="05SectionInfoBody01PreambleEndofSectionGroup"/>
      </w:pPr>
      <w:r>
        <w:t xml:space="preserve"> </w:t>
      </w:r>
      <w:r w:rsidR="008C4C26">
        <w:t xml:space="preserve"> </w:t>
      </w:r>
    </w:p>
    <w:p w14:paraId="7AA8A3AE" w14:textId="77777777" w:rsidR="00673923" w:rsidRDefault="00682C1A">
      <w:pPr>
        <w:pStyle w:val="06PartNumber03MANU-SPECOutline"/>
        <w:rPr>
          <w:rFonts w:ascii="Minion Pro" w:hAnsi="Minion Pro" w:cs="Minion Pro"/>
          <w:caps w:val="0"/>
          <w:sz w:val="24"/>
          <w:szCs w:val="24"/>
        </w:rPr>
      </w:pPr>
      <w:r>
        <w:t>PART 1 GENERAL</w:t>
      </w:r>
    </w:p>
    <w:p w14:paraId="329C41A6" w14:textId="77777777" w:rsidR="00673923" w:rsidRDefault="00682C1A">
      <w:pPr>
        <w:pStyle w:val="01ALevelMSArticle03MANU-SPECOutline"/>
      </w:pPr>
      <w:r>
        <w:t>1.01</w:t>
      </w:r>
      <w:r>
        <w:t> </w:t>
      </w:r>
      <w:r>
        <w:t>SUMMARY</w:t>
      </w:r>
    </w:p>
    <w:p w14:paraId="2F8F4576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Section Includes: This Section specifies epoxy and poly</w:t>
      </w:r>
      <w:r w:rsidR="00395D7D">
        <w:t xml:space="preserve"> </w:t>
      </w:r>
      <w:r>
        <w:t>aspartic floor coatings.</w:t>
      </w:r>
    </w:p>
    <w:p w14:paraId="266896A3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Reference Standards:</w:t>
      </w:r>
    </w:p>
    <w:p w14:paraId="1567ABBB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ASTM International (ASTM):</w:t>
      </w:r>
    </w:p>
    <w:p w14:paraId="4533E778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 xml:space="preserve">ASTM C882 Standard Test Method for Bond Strength of Epoxy Resin Systems Used </w:t>
      </w:r>
      <w:proofErr w:type="gramStart"/>
      <w:r>
        <w:t>With</w:t>
      </w:r>
      <w:proofErr w:type="gramEnd"/>
      <w:r>
        <w:t xml:space="preserve"> Concrete </w:t>
      </w:r>
      <w:proofErr w:type="gramStart"/>
      <w:r>
        <w:t>By</w:t>
      </w:r>
      <w:proofErr w:type="gramEnd"/>
      <w:r>
        <w:t xml:space="preserve"> Slant Shear</w:t>
      </w:r>
    </w:p>
    <w:p w14:paraId="7343CBD2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ASTM D570 Standard Test Method for Compressive Properties of Rigid Plastics</w:t>
      </w:r>
    </w:p>
    <w:p w14:paraId="0AEF2058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ASTM D638 Standard Test Method for Tensile Properties of Plastics.</w:t>
      </w:r>
    </w:p>
    <w:p w14:paraId="12B8768F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d.</w:t>
      </w:r>
      <w:r>
        <w:rPr>
          <w:rStyle w:val="04MSInitialcapsbeforeColon"/>
        </w:rPr>
        <w:t> </w:t>
      </w:r>
      <w:r>
        <w:t>ASTM D645 Standard Test Method for Thickness of Paper and Paperboard.</w:t>
      </w:r>
    </w:p>
    <w:p w14:paraId="49A91454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e.</w:t>
      </w:r>
      <w:r>
        <w:rPr>
          <w:rStyle w:val="04MSInitialcapsbeforeColon"/>
        </w:rPr>
        <w:t> </w:t>
      </w:r>
      <w:r>
        <w:t>ASTM D695 Standard Test Method for Compressive Properties of Rigid Plastics.</w:t>
      </w:r>
    </w:p>
    <w:p w14:paraId="767DC62F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f.</w:t>
      </w:r>
      <w:r>
        <w:rPr>
          <w:rStyle w:val="04MSInitialcapsbeforeColon"/>
        </w:rPr>
        <w:t> </w:t>
      </w:r>
      <w:r>
        <w:t xml:space="preserve"> ASTM D790 Standard Test Methods for Flexural Properties of Unreinforced and Reinforced Plastics and Electrical Insulating Materials.</w:t>
      </w:r>
    </w:p>
    <w:p w14:paraId="5228F9F3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g.</w:t>
      </w:r>
      <w:r>
        <w:rPr>
          <w:rStyle w:val="04MSInitialcapsbeforeColon"/>
        </w:rPr>
        <w:t> </w:t>
      </w:r>
      <w:r>
        <w:t>ASTM D2240 Standard Test Method for Rubber Property Durometer Hardness.</w:t>
      </w:r>
    </w:p>
    <w:p w14:paraId="0909C94E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h.</w:t>
      </w:r>
      <w:r>
        <w:rPr>
          <w:rStyle w:val="04MSInitialcapsbeforeColon"/>
        </w:rPr>
        <w:t> </w:t>
      </w:r>
      <w:r>
        <w:t xml:space="preserve">ASTM D4060 Standard Test Method for Abrasion Resistance of Organic Coatings by the Taber </w:t>
      </w:r>
      <w:proofErr w:type="spellStart"/>
      <w:r>
        <w:t>Abraser</w:t>
      </w:r>
      <w:proofErr w:type="spellEnd"/>
      <w:r>
        <w:t>.</w:t>
      </w:r>
    </w:p>
    <w:p w14:paraId="577C69A3" w14:textId="77777777" w:rsidR="00673923" w:rsidRDefault="00682C1A">
      <w:pPr>
        <w:pStyle w:val="04LevelMSSubparagraph0203MANU-SPECOutline"/>
      </w:pPr>
      <w:proofErr w:type="spellStart"/>
      <w:r>
        <w:rPr>
          <w:rStyle w:val="04MSInitialcapsbeforeColon"/>
        </w:rPr>
        <w:t>i</w:t>
      </w:r>
      <w:proofErr w:type="spellEnd"/>
      <w:r>
        <w:rPr>
          <w:rStyle w:val="04MSInitialcapsbeforeColon"/>
        </w:rPr>
        <w:t>.</w:t>
      </w:r>
      <w:r>
        <w:rPr>
          <w:rStyle w:val="04MSInitialcapsbeforeColon"/>
        </w:rPr>
        <w:t> </w:t>
      </w:r>
      <w:r>
        <w:t xml:space="preserve"> ASTM D4541 Standard Test Method for Pull-Off Strength of Coatings Using Portable Adhesion Testers</w:t>
      </w:r>
    </w:p>
    <w:p w14:paraId="5AED63CF" w14:textId="77777777" w:rsidR="00673923" w:rsidRDefault="00682C1A">
      <w:pPr>
        <w:pStyle w:val="01ALevelMSArticle03MANU-SPECOutline"/>
      </w:pPr>
      <w:r>
        <w:t>1.03</w:t>
      </w:r>
      <w:r>
        <w:t> </w:t>
      </w:r>
      <w:r>
        <w:t>ADMINISTRATIVE REQUIREMENTS</w:t>
      </w:r>
    </w:p>
    <w:p w14:paraId="601AF4FB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Coordination: Coordinate work of this Section with work of other trades for proper time and sequence to avoid construction delays. Comply with Section [01 31 00 - Project Management and Coordination].</w:t>
      </w:r>
    </w:p>
    <w:p w14:paraId="053539E6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Pre</w:t>
      </w:r>
      <w:r w:rsidR="00395D7D">
        <w:t>-</w:t>
      </w:r>
      <w:r>
        <w:t>installation Meetings: Conduct pre</w:t>
      </w:r>
      <w:r w:rsidR="00395D7D">
        <w:t>-</w:t>
      </w:r>
      <w:r>
        <w:t>installation meeting [one week] prior to commencing [work of this Section] [and] [on-site installations] to verify project requirements, substrate conditions and coordination with other building sub</w:t>
      </w:r>
      <w:r w:rsidR="00395D7D">
        <w:t>-</w:t>
      </w:r>
      <w:r>
        <w:t>trades, and to review manufacturer’s installation instructions and manufacturer’s warranty requirements. Comply with Section [01 31 19 - Project Meetings].</w:t>
      </w:r>
    </w:p>
    <w:p w14:paraId="65FAD191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Sequencing: Sequence work of this section in accordance with Section [01 12 16 - Work Sequence</w:t>
      </w:r>
      <w:r w:rsidR="00395D7D">
        <w:t xml:space="preserve"> </w:t>
      </w:r>
      <w:r>
        <w:t>and manufacturer’s written recommendations for sequencing construction operations.</w:t>
      </w:r>
    </w:p>
    <w:p w14:paraId="62469D89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D.</w:t>
      </w:r>
      <w:r>
        <w:rPr>
          <w:rStyle w:val="04MSInitialcapsbeforeColon"/>
        </w:rPr>
        <w:t> </w:t>
      </w:r>
      <w:r>
        <w:t>Scheduling: Schedule work of this Section in accordance with Section [01 32 13 - Scheduling of Work].</w:t>
      </w:r>
    </w:p>
    <w:p w14:paraId="4A168642" w14:textId="77777777" w:rsidR="00673923" w:rsidRDefault="00682C1A">
      <w:pPr>
        <w:pStyle w:val="01ALevelMSArticle03MANU-SPECOutline"/>
      </w:pPr>
      <w:r>
        <w:t>1.04</w:t>
      </w:r>
      <w:r>
        <w:t> </w:t>
      </w:r>
      <w:r>
        <w:t>ACTION SUBMITTALS</w:t>
      </w:r>
    </w:p>
    <w:p w14:paraId="5D29649F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General: Submit listed submittals in accordance with Contract Conditions and Section [01 33 00 - Submittal Procedures].</w:t>
      </w:r>
    </w:p>
    <w:p w14:paraId="18060F04" w14:textId="77777777" w:rsidR="00673923" w:rsidRDefault="00682C1A">
      <w:pPr>
        <w:pStyle w:val="02LevelMSParagraph0103MANU-SPECOutline"/>
      </w:pPr>
      <w:r>
        <w:rPr>
          <w:rStyle w:val="04MSInitialcapsbeforeColon"/>
        </w:rPr>
        <w:lastRenderedPageBreak/>
        <w:t>B.</w:t>
      </w:r>
      <w:r>
        <w:rPr>
          <w:rStyle w:val="04MSInitialcapsbeforeColon"/>
        </w:rPr>
        <w:t> </w:t>
      </w:r>
      <w:r>
        <w:t xml:space="preserve">Product Data: Submit specified products as follows: </w:t>
      </w:r>
    </w:p>
    <w:p w14:paraId="3B7ACB78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 xml:space="preserve">Manufacturer’s product data, including manufacturer’s SPEC-DATA product sheet. </w:t>
      </w:r>
    </w:p>
    <w:p w14:paraId="70DC8B37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 xml:space="preserve">Manufacturer’s installation instructions. </w:t>
      </w:r>
    </w:p>
    <w:p w14:paraId="57D5A7E7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3.</w:t>
      </w:r>
      <w:r>
        <w:rPr>
          <w:rStyle w:val="04MSInitialcapsbeforeColon"/>
        </w:rPr>
        <w:t> </w:t>
      </w:r>
      <w:r>
        <w:t xml:space="preserve">Catalog pages illustrating products to be incorporated into project. </w:t>
      </w:r>
    </w:p>
    <w:p w14:paraId="3A972A8D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4.</w:t>
      </w:r>
      <w:r>
        <w:rPr>
          <w:rStyle w:val="04MSInitialcapsbeforeColon"/>
        </w:rPr>
        <w:t> </w:t>
      </w:r>
      <w:r>
        <w:t xml:space="preserve">Material Safety Data Sheets (MSDS). </w:t>
      </w:r>
    </w:p>
    <w:p w14:paraId="544830B3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Samples: Submit as follows:</w:t>
      </w:r>
    </w:p>
    <w:p w14:paraId="708115D2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12 inches × 12 inches (305 × 305 mm) samples of each epoxy flooring system specified to show color and texture with specified coats cascaded.</w:t>
      </w:r>
    </w:p>
    <w:p w14:paraId="232F0E7B" w14:textId="77777777" w:rsidR="00673923" w:rsidRDefault="00682C1A">
      <w:pPr>
        <w:pStyle w:val="01ALevelMSArticle03MANU-SPECOutline"/>
      </w:pPr>
      <w:r>
        <w:t>1.05</w:t>
      </w:r>
      <w:r>
        <w:t> </w:t>
      </w:r>
      <w:r>
        <w:t>INFORMATION SUBMITTALS</w:t>
      </w:r>
    </w:p>
    <w:p w14:paraId="5F4B3B74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General: Submit listed submittals in accordance with Contract Conditions and Section [01 33 00 - Submittal Procedures].</w:t>
      </w:r>
    </w:p>
    <w:p w14:paraId="6434C8E0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Test and Evaluation Reports:</w:t>
      </w:r>
    </w:p>
    <w:p w14:paraId="580B1D41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Certified test reports showing compliance with specified performance characteristics and physical properties.</w:t>
      </w:r>
    </w:p>
    <w:p w14:paraId="3D6E2553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 xml:space="preserve">Manufacturer’s Instructions: Submit manufacturer’s storage and installation instructions. </w:t>
      </w:r>
    </w:p>
    <w:p w14:paraId="459AAB68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D.</w:t>
      </w:r>
      <w:r>
        <w:rPr>
          <w:rStyle w:val="04MSInitialcapsbeforeColon"/>
        </w:rPr>
        <w:t> </w:t>
      </w:r>
      <w:r>
        <w:t>Source Quality Control: Submit documentation verifying that components and materials specified in this Section are from single manufacturer.</w:t>
      </w:r>
    </w:p>
    <w:p w14:paraId="59AE8ED8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E.</w:t>
      </w:r>
      <w:r>
        <w:rPr>
          <w:rStyle w:val="04MSInitialcapsbeforeColon"/>
        </w:rPr>
        <w:t> </w:t>
      </w:r>
      <w:r>
        <w:t>Qualification Statements:</w:t>
      </w:r>
    </w:p>
    <w:p w14:paraId="18AADB0C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Submit letter of verification for Manufacturer’s Qualifications.</w:t>
      </w:r>
    </w:p>
    <w:p w14:paraId="6DA22862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Submit letter of verification for Installer’s Qualifications.</w:t>
      </w:r>
    </w:p>
    <w:p w14:paraId="00F42D51" w14:textId="77777777" w:rsidR="00673923" w:rsidRDefault="00682C1A">
      <w:pPr>
        <w:pStyle w:val="01ALevelMSArticle03MANU-SPECOutline"/>
      </w:pPr>
      <w:r>
        <w:t>1.06</w:t>
      </w:r>
      <w:r>
        <w:t> </w:t>
      </w:r>
      <w:r>
        <w:t>MAINTENANCE MATERIAL SUBMITTALS</w:t>
      </w:r>
    </w:p>
    <w:p w14:paraId="327B3DB1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Specify extra stock materials in accordance with Section [01 78 46 - Extra Stock Materials]. Deliver to Owner extra materials from same production run as products installed. Package products with protective covering and identify with descriptive labels. Comply with Section [01 78 00 - Closeout Submittals].</w:t>
      </w:r>
    </w:p>
    <w:p w14:paraId="3CFA6ACC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 xml:space="preserve">Quantity: Provide minimum </w:t>
      </w:r>
      <w:r w:rsidR="00395D7D">
        <w:t>2</w:t>
      </w:r>
      <w:r>
        <w:t xml:space="preserve"> % of product referenced in 1.01.A. </w:t>
      </w:r>
    </w:p>
    <w:p w14:paraId="6DDFDBA0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Delivery, Storage and Protection: Comply with Owner’s requirements for delivery, storage, and protection of extra materials.</w:t>
      </w:r>
    </w:p>
    <w:p w14:paraId="3FF9849B" w14:textId="77777777" w:rsidR="00673923" w:rsidRDefault="00682C1A">
      <w:pPr>
        <w:pStyle w:val="01ALevelMSArticle03MANU-SPECOutline"/>
      </w:pPr>
      <w:r>
        <w:t>1.07</w:t>
      </w:r>
      <w:r>
        <w:t> </w:t>
      </w:r>
      <w:r>
        <w:t>QUALITY ASSURANCE</w:t>
      </w:r>
    </w:p>
    <w:p w14:paraId="62611555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Qualifications:</w:t>
      </w:r>
    </w:p>
    <w:p w14:paraId="417C54B7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Manufacturer:</w:t>
      </w:r>
    </w:p>
    <w:p w14:paraId="59CACD77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 xml:space="preserve">10 </w:t>
      </w:r>
      <w:proofErr w:type="spellStart"/>
      <w:r>
        <w:t>years experience</w:t>
      </w:r>
      <w:proofErr w:type="spellEnd"/>
      <w:r>
        <w:t xml:space="preserve"> manufacturing components </w:t>
      </w:r>
      <w:proofErr w:type="gramStart"/>
      <w:r>
        <w:t>similar to</w:t>
      </w:r>
      <w:proofErr w:type="gramEnd"/>
      <w:r>
        <w:t xml:space="preserve"> or exceeding requirements of project.</w:t>
      </w:r>
    </w:p>
    <w:p w14:paraId="54393807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Having sufficient capacity to produce and deliver required materials without causing delay in work.</w:t>
      </w:r>
    </w:p>
    <w:p w14:paraId="322750AA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Capable of providing field service representation during construction.</w:t>
      </w:r>
    </w:p>
    <w:p w14:paraId="294E67B8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 xml:space="preserve">Installer: Acceptable to the manufacturer, experienced in performing work of this section and has specialized in installation of work </w:t>
      </w:r>
      <w:proofErr w:type="gramStart"/>
      <w:r>
        <w:t>similar to</w:t>
      </w:r>
      <w:proofErr w:type="gramEnd"/>
      <w:r>
        <w:t xml:space="preserve"> that required for this project.</w:t>
      </w:r>
    </w:p>
    <w:p w14:paraId="3FEDCF24" w14:textId="77777777" w:rsidR="00673923" w:rsidRDefault="00395D7D">
      <w:pPr>
        <w:pStyle w:val="02LevelMSParagraph0103MANU-SPECOutline"/>
      </w:pPr>
      <w:r>
        <w:rPr>
          <w:rStyle w:val="04MSInitialcapsbeforeColon"/>
        </w:rPr>
        <w:t>B</w:t>
      </w:r>
      <w:r w:rsidR="00682C1A">
        <w:rPr>
          <w:rStyle w:val="04MSInitialcapsbeforeColon"/>
        </w:rPr>
        <w:t>.</w:t>
      </w:r>
      <w:r w:rsidR="00682C1A">
        <w:rPr>
          <w:rStyle w:val="04MSInitialcapsbeforeColon"/>
        </w:rPr>
        <w:t> </w:t>
      </w:r>
      <w:r w:rsidR="00682C1A">
        <w:t>Mock-Up: Construct mock-up where [indicated] [directed] by [Owner] [Architect] [Consultant] in accordance with Section [01 43 00 - Quality Assurance].</w:t>
      </w:r>
    </w:p>
    <w:p w14:paraId="213074FE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Construct showing work.</w:t>
      </w:r>
    </w:p>
    <w:p w14:paraId="5B04F0BD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 xml:space="preserve">Dimensions and Process: Construct to </w:t>
      </w:r>
      <w:r>
        <w:rPr>
          <w:rStyle w:val="00RemoveEditorsRedwithHighlights"/>
        </w:rPr>
        <w:t xml:space="preserve">5 feet × 5 feet (1.52 m × 1.52 m)] </w:t>
      </w:r>
      <w:r>
        <w:t xml:space="preserve">using proposed procedures, colors, textures, finishes and quality of work. </w:t>
      </w:r>
    </w:p>
    <w:p w14:paraId="679472E7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3.</w:t>
      </w:r>
      <w:r>
        <w:rPr>
          <w:rStyle w:val="04MSInitialcapsbeforeColon"/>
        </w:rPr>
        <w:t> </w:t>
      </w:r>
      <w:r>
        <w:t>Purpose: To judge quality of work, substrate preparation, operation of equipment and material application.</w:t>
      </w:r>
    </w:p>
    <w:p w14:paraId="4508E581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4.</w:t>
      </w:r>
      <w:r>
        <w:rPr>
          <w:rStyle w:val="04MSInitialcapsbeforeColon"/>
        </w:rPr>
        <w:t> </w:t>
      </w:r>
      <w:r>
        <w:t>Locate</w:t>
      </w:r>
      <w:r w:rsidR="00395D7D">
        <w:t xml:space="preserve"> where directed</w:t>
      </w:r>
      <w:r>
        <w:t>.</w:t>
      </w:r>
    </w:p>
    <w:p w14:paraId="01595AB0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5.</w:t>
      </w:r>
      <w:r>
        <w:rPr>
          <w:rStyle w:val="04MSInitialcapsbeforeColon"/>
        </w:rPr>
        <w:t> </w:t>
      </w:r>
      <w:r>
        <w:t>Do not proceed with work prior to receipt of written acceptance of mock-up.</w:t>
      </w:r>
    </w:p>
    <w:p w14:paraId="5BF8B6BA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6.</w:t>
      </w:r>
      <w:r>
        <w:rPr>
          <w:rStyle w:val="04MSInitialcapsbeforeColon"/>
        </w:rPr>
        <w:t> </w:t>
      </w:r>
      <w:r>
        <w:t>When accepted, mock-up will demonstrate minimum standard of quality required for this work. Approved mock-up may not remain part of finished work.</w:t>
      </w:r>
      <w:r w:rsidR="00395D7D">
        <w:t xml:space="preserve"> </w:t>
      </w:r>
      <w:r>
        <w:t xml:space="preserve">Remove mock-up and dispose of materials when no longer required and when directed by </w:t>
      </w:r>
      <w:r w:rsidR="002F3005">
        <w:t>General Contractor</w:t>
      </w:r>
      <w:r>
        <w:t>.</w:t>
      </w:r>
    </w:p>
    <w:p w14:paraId="6F86DE87" w14:textId="77777777" w:rsidR="00673923" w:rsidRDefault="00682C1A">
      <w:pPr>
        <w:pStyle w:val="01ALevelMSArticle03MANU-SPECOutline"/>
      </w:pPr>
      <w:r>
        <w:t>1.08</w:t>
      </w:r>
      <w:r>
        <w:t> </w:t>
      </w:r>
      <w:r>
        <w:t>DELIVERY, STORAGE &amp; HANDLING</w:t>
      </w:r>
    </w:p>
    <w:p w14:paraId="2413C7FF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Delivery and Acceptance Requirements:</w:t>
      </w:r>
    </w:p>
    <w:p w14:paraId="25EC4B4B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Deliver material in accordance with Section [01 61 00 - Common Product Requirements] and in accordance with manufacturer’s written instructions.</w:t>
      </w:r>
    </w:p>
    <w:p w14:paraId="751144EC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Deliver materials in manufacturer’s original packaging with identification labels intact and in sizes to suit project.</w:t>
      </w:r>
    </w:p>
    <w:p w14:paraId="328E1948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Storage and Handling Requirements:</w:t>
      </w:r>
    </w:p>
    <w:p w14:paraId="106CA943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 xml:space="preserve">Store materials protected from exposure to harmful weather conditions and at temperature conditions recommended by </w:t>
      </w:r>
      <w:r>
        <w:lastRenderedPageBreak/>
        <w:t>manufacturer.</w:t>
      </w:r>
    </w:p>
    <w:p w14:paraId="33A63B78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Packaging Waste Management:</w:t>
      </w:r>
    </w:p>
    <w:p w14:paraId="0B44330E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Separate waste materials for [reuse] [and] [recycling] in accordance with [Section 01 74 19 - Construction Waste Management and Disposal].</w:t>
      </w:r>
    </w:p>
    <w:p w14:paraId="52674600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Remove packaging materials from site and dispose of at appropriate recycling facilities.</w:t>
      </w:r>
    </w:p>
    <w:p w14:paraId="5EF54464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3.</w:t>
      </w:r>
      <w:r>
        <w:rPr>
          <w:rStyle w:val="04MSInitialcapsbeforeColon"/>
        </w:rPr>
        <w:t> </w:t>
      </w:r>
      <w:r>
        <w:t>Collect and separate for disposal [paper] [plastic] [polystyrene] [corrugated cardboard] packaging material [in appropriate onsite bins] for recycling.</w:t>
      </w:r>
    </w:p>
    <w:p w14:paraId="024D9ABB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4.</w:t>
      </w:r>
      <w:r>
        <w:rPr>
          <w:rStyle w:val="04MSInitialcapsbeforeColon"/>
        </w:rPr>
        <w:t> </w:t>
      </w:r>
      <w:r>
        <w:t>Fold metal and plastic banding, flatten and place in designated area for recycling.</w:t>
      </w:r>
    </w:p>
    <w:p w14:paraId="7635A8B5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5.</w:t>
      </w:r>
      <w:r>
        <w:rPr>
          <w:rStyle w:val="04MSInitialcapsbeforeColon"/>
        </w:rPr>
        <w:t> </w:t>
      </w:r>
      <w:r>
        <w:t>Remove:</w:t>
      </w:r>
    </w:p>
    <w:p w14:paraId="0396317A" w14:textId="77777777" w:rsidR="00673923" w:rsidRDefault="00682C1A" w:rsidP="002F3005">
      <w:pPr>
        <w:pStyle w:val="04LevelMSSubparagraph02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 xml:space="preserve">Pallets from site </w:t>
      </w:r>
    </w:p>
    <w:p w14:paraId="33F4DA55" w14:textId="77777777" w:rsidR="00673923" w:rsidRDefault="00682C1A">
      <w:pPr>
        <w:pStyle w:val="01ALevelMSArticle03MANU-SPECOutline"/>
      </w:pPr>
      <w:r>
        <w:t>1.09</w:t>
      </w:r>
      <w:r>
        <w:t> </w:t>
      </w:r>
      <w:r>
        <w:t>SITE CONDITIONS</w:t>
      </w:r>
    </w:p>
    <w:p w14:paraId="5368AD85" w14:textId="77777777" w:rsidR="00673923" w:rsidRDefault="00682C1A">
      <w:pPr>
        <w:pStyle w:val="02LevelMSParagraph0103MANU-SPECOutline"/>
        <w:rPr>
          <w:rStyle w:val="00RemoveEditorsRedwithHighlights"/>
        </w:rPr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 xml:space="preserve">Ambient Conditions: </w:t>
      </w:r>
    </w:p>
    <w:p w14:paraId="71D59B75" w14:textId="77777777" w:rsidR="00673923" w:rsidRDefault="00682C1A">
      <w:pPr>
        <w:pStyle w:val="03LevelMSSubparagraph0103MANU-SPECOutline"/>
        <w:rPr>
          <w:rStyle w:val="00REMOVEEditorsRedwithHighlights0"/>
        </w:rPr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Installation Location: Assemble and erect components only when temperatures are above</w:t>
      </w:r>
      <w:r>
        <w:rPr>
          <w:rStyle w:val="00REMOVEEditorsRedwithHighlights0"/>
        </w:rPr>
        <w:t xml:space="preserve"> 55 degrees F (13 degrees C)</w:t>
      </w:r>
    </w:p>
    <w:p w14:paraId="2AB9D709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Maintain materials, substrates and surrounding air temperature between</w:t>
      </w:r>
      <w:r>
        <w:rPr>
          <w:rStyle w:val="00REMOVEEditorsRedwithHighlights0"/>
        </w:rPr>
        <w:t xml:space="preserve"> 65 degrees F (18 degrees C)] [85 degrees F (29 degrees C) and 73 degrees F (23 degrees C) </w:t>
      </w:r>
      <w:r>
        <w:t>prior to, during, and 48 hours after completion of {product referenced in 1.1.1}</w:t>
      </w:r>
    </w:p>
    <w:p w14:paraId="367B2DBE" w14:textId="77777777" w:rsidR="00673923" w:rsidRDefault="00682C1A">
      <w:pPr>
        <w:pStyle w:val="06PartNumber03MANU-SPECOutline"/>
      </w:pPr>
      <w:r>
        <w:t>PART 2 PRODUCTS</w:t>
      </w:r>
    </w:p>
    <w:p w14:paraId="2E9691B7" w14:textId="77777777" w:rsidR="00673923" w:rsidRDefault="00682C1A">
      <w:pPr>
        <w:pStyle w:val="01BLevelMSArticle0203MANU-SPECOutline"/>
      </w:pPr>
      <w:r>
        <w:t>2.01</w:t>
      </w:r>
      <w:r>
        <w:t> </w:t>
      </w:r>
      <w:r>
        <w:t>EPOXY COATINGS</w:t>
      </w:r>
    </w:p>
    <w:p w14:paraId="6160DC17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Manufacturer: Elite Crete Systems, Inc.</w:t>
      </w:r>
    </w:p>
    <w:p w14:paraId="5BE84A8D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 xml:space="preserve">Contact: 1061 Transport Drive, Valparaiso, IN 46383; Phone: 888-323-4445, Phone: 219-465-7671, Fax: 219-531-0898; E-mail: info@elitecrete.com; Website: </w:t>
      </w:r>
      <w:hyperlink r:id="rId4" w:history="1">
        <w:r w:rsidR="002F3005" w:rsidRPr="008949A3">
          <w:rPr>
            <w:rStyle w:val="Hyperlink"/>
          </w:rPr>
          <w:t>www.elitecrete.com</w:t>
        </w:r>
      </w:hyperlink>
      <w:r>
        <w:t>.</w:t>
      </w:r>
      <w:r w:rsidR="002F3005">
        <w:t xml:space="preserve"> </w:t>
      </w:r>
      <w:r w:rsidR="00C87FA3">
        <w:t>Site contact; Brad Holmes 501-282-7719</w:t>
      </w:r>
    </w:p>
    <w:p w14:paraId="7980E826" w14:textId="77777777" w:rsidR="00C87FA3" w:rsidRDefault="00C87FA3">
      <w:pPr>
        <w:pStyle w:val="03LevelMSSubparagraph0103MANU-SPECOutline"/>
      </w:pPr>
      <w:hyperlink r:id="rId5" w:history="1">
        <w:r w:rsidRPr="00471F5F">
          <w:rPr>
            <w:rStyle w:val="Hyperlink"/>
          </w:rPr>
          <w:t>Brad.holmes@elitecrete.com</w:t>
        </w:r>
      </w:hyperlink>
      <w:r>
        <w:t xml:space="preserve"> </w:t>
      </w:r>
    </w:p>
    <w:p w14:paraId="6156ED58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Single Source Responsibility: Provide components and materials specified in this section from a single manufacturer.</w:t>
      </w:r>
    </w:p>
    <w:p w14:paraId="5EDC2667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3.</w:t>
      </w:r>
      <w:r>
        <w:rPr>
          <w:rStyle w:val="04MSInitialcapsbeforeColon"/>
        </w:rPr>
        <w:t> </w:t>
      </w:r>
      <w:r>
        <w:t>Substitution Limitations:</w:t>
      </w:r>
    </w:p>
    <w:p w14:paraId="3EBA2AAA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Substitutions</w:t>
      </w:r>
      <w:r w:rsidR="002F3005">
        <w:t xml:space="preserve"> </w:t>
      </w:r>
      <w:r>
        <w:t>No substitutions permitted.</w:t>
      </w:r>
    </w:p>
    <w:p w14:paraId="07038F28" w14:textId="77777777" w:rsidR="00673923" w:rsidRDefault="00682C1A">
      <w:pPr>
        <w:pStyle w:val="02LevelMSParagraph0103MANU-SPECOutline"/>
        <w:rPr>
          <w:rStyle w:val="00REMOVEEditorsRedwithHighlights0"/>
        </w:rPr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rPr>
          <w:rStyle w:val="00REMOVEEditorsRedwithHighlights0"/>
        </w:rPr>
        <w:t>Description:</w:t>
      </w:r>
    </w:p>
    <w:p w14:paraId="2E97AB61" w14:textId="77777777" w:rsidR="00673923" w:rsidRDefault="00682C1A">
      <w:pPr>
        <w:pStyle w:val="05LevelMSSubparagraph0303MANU-SPECOutline"/>
      </w:pPr>
      <w:r>
        <w:rPr>
          <w:rStyle w:val="04MSInitialcapsbeforeColon"/>
        </w:rPr>
        <w:t>1)</w:t>
      </w:r>
      <w:r>
        <w:rPr>
          <w:rStyle w:val="04MSInitialcapsbeforeColon"/>
        </w:rPr>
        <w:tab/>
      </w:r>
      <w:r>
        <w:t>Regulatory Requirements:</w:t>
      </w:r>
    </w:p>
    <w:p w14:paraId="0B966469" w14:textId="77777777" w:rsidR="00673923" w:rsidRDefault="00682C1A">
      <w:pPr>
        <w:pStyle w:val="06LevelMSSubparagraph0403MANU-SPECOutline"/>
      </w:pPr>
      <w:r>
        <w:rPr>
          <w:rStyle w:val="04MSInitialcapsbeforeColon"/>
        </w:rPr>
        <w:t>a)</w:t>
      </w:r>
      <w:r>
        <w:rPr>
          <w:rStyle w:val="04MSInitialcapsbeforeColon"/>
        </w:rPr>
        <w:tab/>
      </w:r>
      <w:r>
        <w:t>In accordance with Section [01 41 00 - Regulatory Requirements].</w:t>
      </w:r>
    </w:p>
    <w:p w14:paraId="2396BE27" w14:textId="77777777" w:rsidR="00673923" w:rsidRDefault="002F3005">
      <w:pPr>
        <w:pStyle w:val="05LevelMSSubparagraph0303MANU-SPECOutline"/>
      </w:pPr>
      <w:r>
        <w:rPr>
          <w:rStyle w:val="04MSInitialcapsbeforeColon"/>
        </w:rPr>
        <w:t>2</w:t>
      </w:r>
      <w:r w:rsidR="00682C1A">
        <w:rPr>
          <w:rStyle w:val="04MSInitialcapsbeforeColon"/>
        </w:rPr>
        <w:t>)</w:t>
      </w:r>
      <w:r w:rsidR="00682C1A">
        <w:rPr>
          <w:rStyle w:val="04MSInitialcapsbeforeColon"/>
        </w:rPr>
        <w:tab/>
      </w:r>
      <w:r w:rsidR="00682C1A">
        <w:t>Compatibility:</w:t>
      </w:r>
    </w:p>
    <w:p w14:paraId="6909A5DF" w14:textId="77777777" w:rsidR="00673923" w:rsidRDefault="00682C1A">
      <w:pPr>
        <w:pStyle w:val="06LevelMSSubparagraph0403MANU-SPECOutline"/>
      </w:pPr>
      <w:r>
        <w:rPr>
          <w:rStyle w:val="04MSInitialcapsbeforeColon"/>
        </w:rPr>
        <w:t>a)</w:t>
      </w:r>
      <w:r>
        <w:rPr>
          <w:rStyle w:val="04MSInitialcapsbeforeColon"/>
        </w:rPr>
        <w:tab/>
      </w:r>
      <w:r>
        <w:t>Ensure components and materials are compatible with specified accessories and adjacent materials.</w:t>
      </w:r>
    </w:p>
    <w:p w14:paraId="322D55B2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Epoxy Floor Coating:</w:t>
      </w:r>
    </w:p>
    <w:p w14:paraId="103D66E8" w14:textId="77777777" w:rsidR="00673923" w:rsidRDefault="00682C1A">
      <w:pPr>
        <w:pStyle w:val="07SpecifierNote03MANU-SPECOutline"/>
      </w:pPr>
      <w:r>
        <w:t>Note: Primer is optional, retain if a vapor retarder is required.</w:t>
      </w:r>
    </w:p>
    <w:p w14:paraId="1EA19292" w14:textId="6196852B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Primer: E-100-</w:t>
      </w:r>
      <w:r w:rsidR="00026F87">
        <w:t>VB-5™</w:t>
      </w:r>
      <w:r>
        <w:t xml:space="preserve"> Epoxy Vapor Barrier.</w:t>
      </w:r>
    </w:p>
    <w:p w14:paraId="3780BF09" w14:textId="2CE664AA" w:rsidR="00673923" w:rsidRDefault="00682C1A" w:rsidP="00C87FA3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 w:rsidR="00C87FA3">
        <w:t xml:space="preserve"> </w:t>
      </w:r>
      <w:r w:rsidR="00026F87">
        <w:t xml:space="preserve">E100-NV5™ High Performance </w:t>
      </w:r>
      <w:proofErr w:type="spellStart"/>
      <w:r w:rsidR="00026F87">
        <w:t>Novolac</w:t>
      </w:r>
      <w:proofErr w:type="spellEnd"/>
    </w:p>
    <w:p w14:paraId="612D877F" w14:textId="77777777" w:rsidR="00673923" w:rsidRDefault="00A82D4D">
      <w:pPr>
        <w:pStyle w:val="03LevelMSSubparagraph0103MANU-SPECOutline"/>
      </w:pPr>
      <w:r>
        <w:rPr>
          <w:rStyle w:val="04MSInitialcapsbeforeColon"/>
        </w:rPr>
        <w:t>3</w:t>
      </w:r>
      <w:r w:rsidR="00682C1A">
        <w:rPr>
          <w:rStyle w:val="04MSInitialcapsbeforeColon"/>
        </w:rPr>
        <w:t>.</w:t>
      </w:r>
      <w:r w:rsidR="00682C1A">
        <w:rPr>
          <w:rStyle w:val="04MSInitialcapsbeforeColon"/>
        </w:rPr>
        <w:t> </w:t>
      </w:r>
      <w:r w:rsidR="00682C1A">
        <w:t xml:space="preserve">Color: </w:t>
      </w:r>
      <w:r w:rsidR="002F3005">
        <w:t>As selected by the Architect</w:t>
      </w:r>
      <w:r w:rsidR="00682C1A">
        <w:t>.</w:t>
      </w:r>
    </w:p>
    <w:p w14:paraId="2AB3FB10" w14:textId="18EA3A7F" w:rsidR="00673923" w:rsidRDefault="00026F87" w:rsidP="00363B45">
      <w:pPr>
        <w:pStyle w:val="03LevelMSSubparagraph0103MANU-SPECOutline"/>
      </w:pPr>
      <w:r>
        <w:rPr>
          <w:rStyle w:val="04MSInitialcapsbeforeColon"/>
        </w:rPr>
        <w:t xml:space="preserve"> </w:t>
      </w:r>
    </w:p>
    <w:p w14:paraId="55B36C2E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D.</w:t>
      </w:r>
      <w:r>
        <w:rPr>
          <w:rStyle w:val="04MSInitialcapsbeforeColon"/>
        </w:rPr>
        <w:t> </w:t>
      </w:r>
      <w:r>
        <w:t>Materials:</w:t>
      </w:r>
    </w:p>
    <w:p w14:paraId="5F49F29B" w14:textId="77777777" w:rsidR="00673923" w:rsidRDefault="00682C1A">
      <w:pPr>
        <w:pStyle w:val="07SpecifierNote03MANU-SPECOutline"/>
      </w:pPr>
      <w:r>
        <w:t xml:space="preserve"> Note: Primer is optional, retain if a vapor retarder is required.</w:t>
      </w:r>
    </w:p>
    <w:p w14:paraId="32ED129B" w14:textId="2E61E9BC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Primer: E-100-</w:t>
      </w:r>
      <w:r w:rsidR="00026F87">
        <w:t>VB-5™</w:t>
      </w:r>
      <w:r>
        <w:t xml:space="preserve"> Epoxy Vapor Barrier.</w:t>
      </w:r>
    </w:p>
    <w:p w14:paraId="4BEF862C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Percent Solids ASTM D3960: 58.</w:t>
      </w:r>
    </w:p>
    <w:p w14:paraId="3EFB12DC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VOC Content ASTM D3960: 0 percent.</w:t>
      </w:r>
    </w:p>
    <w:p w14:paraId="410F69B3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 xml:space="preserve">Bond Strength (ASTM D4541): Substrate failure &gt;450 psi. </w:t>
      </w:r>
    </w:p>
    <w:p w14:paraId="0756C176" w14:textId="77777777" w:rsidR="00673923" w:rsidRDefault="00682C1A">
      <w:pPr>
        <w:pStyle w:val="04LevelMSSubparagraph0203MANU-SPECOutline"/>
        <w:rPr>
          <w:rStyle w:val="02BodyEditorsRedwithHighlight"/>
        </w:rPr>
      </w:pPr>
      <w:r>
        <w:rPr>
          <w:rStyle w:val="04MSInitialcapsbeforeColon"/>
        </w:rPr>
        <w:t>d.</w:t>
      </w:r>
      <w:r>
        <w:rPr>
          <w:rStyle w:val="04MSInitialcapsbeforeColon"/>
        </w:rPr>
        <w:t> </w:t>
      </w:r>
      <w:r>
        <w:t>Perm Rating ASTM E96 &gt; 5.0.</w:t>
      </w:r>
    </w:p>
    <w:p w14:paraId="26487FA5" w14:textId="77777777" w:rsidR="00673923" w:rsidRDefault="00A82D4D" w:rsidP="00A82D4D">
      <w:pPr>
        <w:pStyle w:val="03LevelMSSubparagraph0103MANU-SPECOutline"/>
      </w:pPr>
      <w:r>
        <w:rPr>
          <w:rStyle w:val="04MSInitialcapsbeforeColon"/>
        </w:rPr>
        <w:t xml:space="preserve">  </w:t>
      </w:r>
    </w:p>
    <w:p w14:paraId="4655A420" w14:textId="17A9657C" w:rsidR="00673923" w:rsidRDefault="00A82D4D">
      <w:pPr>
        <w:pStyle w:val="03LevelMSSubparagraph0103MANU-SPECOutline"/>
      </w:pPr>
      <w:r>
        <w:rPr>
          <w:rStyle w:val="04MSInitialcapsbeforeColon"/>
        </w:rPr>
        <w:t>2</w:t>
      </w:r>
      <w:r w:rsidR="00682C1A">
        <w:rPr>
          <w:rStyle w:val="04MSInitialcapsbeforeColon"/>
        </w:rPr>
        <w:t>.</w:t>
      </w:r>
      <w:r w:rsidR="00682C1A">
        <w:rPr>
          <w:rStyle w:val="04MSInitialcapsbeforeColon"/>
        </w:rPr>
        <w:t> </w:t>
      </w:r>
      <w:r w:rsidR="00682C1A">
        <w:t>Base Coat</w:t>
      </w:r>
      <w:r w:rsidR="007D09D9">
        <w:t xml:space="preserve"> and top </w:t>
      </w:r>
      <w:proofErr w:type="gramStart"/>
      <w:r w:rsidR="007D09D9">
        <w:t xml:space="preserve">coat </w:t>
      </w:r>
      <w:r w:rsidR="00026F87">
        <w:t xml:space="preserve"> E</w:t>
      </w:r>
      <w:proofErr w:type="gramEnd"/>
      <w:r w:rsidR="00026F87">
        <w:t>100-NV5™ High Performance Novolac</w:t>
      </w:r>
    </w:p>
    <w:p w14:paraId="5E862887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Percent Solids ASTM D3960: 100.</w:t>
      </w:r>
    </w:p>
    <w:p w14:paraId="5BCDB921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VOC Content ASTM D3960: 0 percent.</w:t>
      </w:r>
    </w:p>
    <w:p w14:paraId="7E440B04" w14:textId="068A9FE3" w:rsidR="00673923" w:rsidRDefault="00682C1A">
      <w:pPr>
        <w:pStyle w:val="04LevelMSSubparagraph02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 xml:space="preserve">Compressive Strength (ASTM D645): Not less than </w:t>
      </w:r>
      <w:r w:rsidR="00026F87">
        <w:t>12,000</w:t>
      </w:r>
      <w:r>
        <w:t xml:space="preserve"> psi.</w:t>
      </w:r>
    </w:p>
    <w:p w14:paraId="1367851A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d.</w:t>
      </w:r>
      <w:r>
        <w:rPr>
          <w:rStyle w:val="04MSInitialcapsbeforeColon"/>
        </w:rPr>
        <w:t> </w:t>
      </w:r>
      <w:r>
        <w:t>Tensile Strength (ASTM D638): Not less than 7000 psi.</w:t>
      </w:r>
    </w:p>
    <w:p w14:paraId="0569F89C" w14:textId="4EE7FCB6" w:rsidR="00673923" w:rsidRDefault="00682C1A">
      <w:pPr>
        <w:pStyle w:val="04LevelMSSubparagraph0203MANU-SPECOutline"/>
      </w:pPr>
      <w:r>
        <w:rPr>
          <w:rStyle w:val="04MSInitialcapsbeforeColon"/>
        </w:rPr>
        <w:lastRenderedPageBreak/>
        <w:t>e.</w:t>
      </w:r>
      <w:r>
        <w:rPr>
          <w:rStyle w:val="04MSInitialcapsbeforeColon"/>
        </w:rPr>
        <w:t> </w:t>
      </w:r>
      <w:r>
        <w:t xml:space="preserve">Flexural Strength (ASTM D790): Not less than </w:t>
      </w:r>
      <w:r w:rsidR="00026F87">
        <w:t>8,800</w:t>
      </w:r>
      <w:r>
        <w:t xml:space="preserve"> psi.</w:t>
      </w:r>
    </w:p>
    <w:p w14:paraId="4D733B0F" w14:textId="161A3DBB" w:rsidR="00673923" w:rsidRDefault="00682C1A">
      <w:pPr>
        <w:pStyle w:val="04LevelMSSubparagraph0203MANU-SPECOutline"/>
      </w:pPr>
      <w:r>
        <w:rPr>
          <w:rStyle w:val="04MSInitialcapsbeforeColon"/>
        </w:rPr>
        <w:t>f.</w:t>
      </w:r>
      <w:r>
        <w:rPr>
          <w:rStyle w:val="04MSInitialcapsbeforeColon"/>
        </w:rPr>
        <w:t> </w:t>
      </w:r>
      <w:r>
        <w:t xml:space="preserve"> Shore D Hardness (ASTM D2240): Not less than </w:t>
      </w:r>
      <w:proofErr w:type="gramStart"/>
      <w:r w:rsidR="00026F87">
        <w:t xml:space="preserve">89 </w:t>
      </w:r>
      <w:r>
        <w:t xml:space="preserve"> (</w:t>
      </w:r>
      <w:proofErr w:type="gramEnd"/>
      <w:r>
        <w:t>7 days).</w:t>
      </w:r>
    </w:p>
    <w:p w14:paraId="58AD85BD" w14:textId="77777777" w:rsidR="00673923" w:rsidRDefault="00682C1A">
      <w:pPr>
        <w:pStyle w:val="04LevelMSSubparagraph0203MANU-SPECOutline"/>
      </w:pPr>
      <w:r>
        <w:rPr>
          <w:rStyle w:val="04MSInitialcapsbeforeColon"/>
        </w:rPr>
        <w:t>g.</w:t>
      </w:r>
      <w:r>
        <w:rPr>
          <w:rStyle w:val="04MSInitialcapsbeforeColon"/>
        </w:rPr>
        <w:t> </w:t>
      </w:r>
      <w:r>
        <w:t>Color: As selected by the Architect.</w:t>
      </w:r>
    </w:p>
    <w:p w14:paraId="13F094F4" w14:textId="77777777" w:rsidR="00363B45" w:rsidRDefault="00363B45">
      <w:pPr>
        <w:pStyle w:val="03LevelMSSubparagraph0103MANU-SPECOutline"/>
        <w:rPr>
          <w:rStyle w:val="04MSInitialcapsbeforeColon"/>
        </w:rPr>
      </w:pPr>
    </w:p>
    <w:p w14:paraId="00E60E28" w14:textId="568CF2E0" w:rsidR="00673923" w:rsidRDefault="00026F87" w:rsidP="00026F87">
      <w:pPr>
        <w:pStyle w:val="03LevelMSSubparagraph0103MANU-SPECOutline"/>
      </w:pPr>
      <w:r>
        <w:rPr>
          <w:rStyle w:val="04MSInitialcapsbeforeColon"/>
        </w:rPr>
        <w:t xml:space="preserve">  </w:t>
      </w:r>
    </w:p>
    <w:p w14:paraId="14B9BE92" w14:textId="728C351A" w:rsidR="00673923" w:rsidRDefault="00026F87">
      <w:pPr>
        <w:pStyle w:val="04LevelMSSubparagraph0203MANU-SPECOutline"/>
      </w:pPr>
      <w:r>
        <w:rPr>
          <w:rStyle w:val="04MSInitialcapsbeforeColon"/>
        </w:rPr>
        <w:t xml:space="preserve"> </w:t>
      </w:r>
    </w:p>
    <w:p w14:paraId="34D096B2" w14:textId="77777777" w:rsidR="00673923" w:rsidRDefault="00682C1A" w:rsidP="00363B45">
      <w:pPr>
        <w:pStyle w:val="04LevelMSSubparagraph0203MANU-SPECOutline"/>
      </w:pPr>
      <w:r>
        <w:rPr>
          <w:rStyle w:val="04MSInitialcapsbeforeColon"/>
        </w:rPr>
        <w:t>c.</w:t>
      </w:r>
      <w:r w:rsidR="00363B45">
        <w:rPr>
          <w:rStyle w:val="04MSInitialcapsbeforeColon"/>
        </w:rPr>
        <w:t xml:space="preserve"> </w:t>
      </w:r>
      <w:r w:rsidR="00363B45">
        <w:t xml:space="preserve"> Impact Resistance:</w:t>
      </w:r>
      <w:r w:rsidR="00363B45" w:rsidRPr="00363B45">
        <w:t xml:space="preserve"> </w:t>
      </w:r>
      <w:r w:rsidR="00363B45">
        <w:t>Gardner Impact, Direct =150 in. lb. (passed)</w:t>
      </w:r>
    </w:p>
    <w:p w14:paraId="4131FDB9" w14:textId="77777777" w:rsidR="00673923" w:rsidRDefault="00363B45">
      <w:pPr>
        <w:pStyle w:val="04LevelMSSubparagraph0203MANU-SPECOutline"/>
      </w:pPr>
      <w:r>
        <w:rPr>
          <w:rStyle w:val="04MSInitialcapsbeforeColon"/>
        </w:rPr>
        <w:t>d</w:t>
      </w:r>
      <w:r w:rsidR="00682C1A">
        <w:rPr>
          <w:rStyle w:val="04MSInitialcapsbeforeColon"/>
        </w:rPr>
        <w:t>.</w:t>
      </w:r>
      <w:r w:rsidR="00682C1A">
        <w:rPr>
          <w:rStyle w:val="04MSInitialcapsbeforeColon"/>
        </w:rPr>
        <w:t> </w:t>
      </w:r>
      <w:r w:rsidR="00682C1A">
        <w:t xml:space="preserve">Abrasion Resistance (ASTM D4060): </w:t>
      </w:r>
      <w:r>
        <w:t xml:space="preserve"> </w:t>
      </w:r>
      <w:r w:rsidR="00682C1A">
        <w:t xml:space="preserve"> CS-Wheel, 1 kg load at </w:t>
      </w:r>
      <w:r>
        <w:rPr>
          <w:rStyle w:val="00RemoveEditorsRedwithHighlights"/>
        </w:rPr>
        <w:t>500</w:t>
      </w:r>
      <w:r w:rsidR="00682C1A">
        <w:rPr>
          <w:rStyle w:val="00RemoveEditorsRedwithHighlights"/>
        </w:rPr>
        <w:t xml:space="preserve"> </w:t>
      </w:r>
      <w:r w:rsidR="00682C1A">
        <w:t>cycles.</w:t>
      </w:r>
    </w:p>
    <w:p w14:paraId="35DF763D" w14:textId="77777777" w:rsidR="00673923" w:rsidRDefault="00363B45">
      <w:pPr>
        <w:pStyle w:val="04LevelMSSubparagraph0203MANU-SPECOutline"/>
      </w:pPr>
      <w:proofErr w:type="gramStart"/>
      <w:r>
        <w:rPr>
          <w:rStyle w:val="04MSInitialcapsbeforeColon"/>
        </w:rPr>
        <w:t>e</w:t>
      </w:r>
      <w:r w:rsidR="00682C1A">
        <w:t xml:space="preserve"> </w:t>
      </w:r>
      <w:r>
        <w:t xml:space="preserve"> Flexibility</w:t>
      </w:r>
      <w:proofErr w:type="gramEnd"/>
      <w:r>
        <w:t>: No crack or defects on 1/8” mandrel</w:t>
      </w:r>
    </w:p>
    <w:p w14:paraId="58C7E404" w14:textId="77777777" w:rsidR="00673923" w:rsidRDefault="00363B45">
      <w:pPr>
        <w:pStyle w:val="04LevelMSSubparagraph0203MANU-SPECOutline"/>
      </w:pPr>
      <w:r>
        <w:rPr>
          <w:rStyle w:val="04MSInitialcapsbeforeColon"/>
        </w:rPr>
        <w:t xml:space="preserve"> </w:t>
      </w:r>
    </w:p>
    <w:p w14:paraId="07834FD6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E.</w:t>
      </w:r>
      <w:r>
        <w:rPr>
          <w:rStyle w:val="04MSInitialcapsbeforeColon"/>
        </w:rPr>
        <w:t> </w:t>
      </w:r>
      <w:r>
        <w:t>Mixes:</w:t>
      </w:r>
    </w:p>
    <w:p w14:paraId="539A8B2D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Mix components in accordance with manufacturer’s written instructions.</w:t>
      </w:r>
    </w:p>
    <w:p w14:paraId="6ADA0D4B" w14:textId="77777777" w:rsidR="00673923" w:rsidRDefault="00682C1A">
      <w:pPr>
        <w:pStyle w:val="06PartNumber03MANU-SPECOutline"/>
      </w:pPr>
      <w:r>
        <w:t xml:space="preserve">PART 3 EXECUTION </w:t>
      </w:r>
    </w:p>
    <w:p w14:paraId="4A3CEF2E" w14:textId="77777777" w:rsidR="00673923" w:rsidRDefault="00682C1A">
      <w:pPr>
        <w:pStyle w:val="01CLevelMSArticle0303MANU-SPECOutline"/>
      </w:pPr>
      <w:r>
        <w:t>3.01</w:t>
      </w:r>
      <w:r>
        <w:t> </w:t>
      </w:r>
      <w:r>
        <w:t>EXAMINATION</w:t>
      </w:r>
    </w:p>
    <w:p w14:paraId="1EB09825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Verification of Conditions: Verify that conditions of substrates previously installed under other sections or contracts are acceptable for product installation in accordance with manufacturer’s instructions prior to fluid-applied flooring installation.</w:t>
      </w:r>
    </w:p>
    <w:p w14:paraId="77C99483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 xml:space="preserve">Inform </w:t>
      </w:r>
      <w:r w:rsidR="005C534A">
        <w:t>General Contractor</w:t>
      </w:r>
      <w:r>
        <w:t xml:space="preserve"> of unacceptable conditions immediately upon discovery.</w:t>
      </w:r>
    </w:p>
    <w:p w14:paraId="0B5353F6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Proceed with installation only after unacceptable conditions have been remedied [and after receipt of written approval from</w:t>
      </w:r>
      <w:r w:rsidR="005C534A">
        <w:t xml:space="preserve"> General Contractor</w:t>
      </w:r>
      <w:r>
        <w:t>.</w:t>
      </w:r>
    </w:p>
    <w:p w14:paraId="16C8CD46" w14:textId="77777777" w:rsidR="00673923" w:rsidRDefault="00682C1A">
      <w:pPr>
        <w:pStyle w:val="01C1LevelMSArticle0303MANU-SPECOutline"/>
      </w:pPr>
      <w:r>
        <w:t>3.02</w:t>
      </w:r>
      <w:r>
        <w:t> </w:t>
      </w:r>
      <w:r>
        <w:t>PREPARATION</w:t>
      </w:r>
    </w:p>
    <w:p w14:paraId="3077C628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Surface Preparation: Prepare surface in accordance with manufacturer’s written recommendations and coordinate with Section [01 71 00 - Examination and Preparation].</w:t>
      </w:r>
    </w:p>
    <w:p w14:paraId="7DF9AA32" w14:textId="77777777" w:rsidR="00673923" w:rsidRDefault="00682C1A">
      <w:pPr>
        <w:pStyle w:val="01C1LevelMSArticle0303MANU-SPECOutline"/>
      </w:pPr>
      <w:r>
        <w:t>3.03</w:t>
      </w:r>
      <w:r>
        <w:t> </w:t>
      </w:r>
      <w:r>
        <w:t>APPLICATION</w:t>
      </w:r>
    </w:p>
    <w:p w14:paraId="6E032CCF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Coordinate application of components in accordance with Section [01 73 13 - Application].</w:t>
      </w:r>
    </w:p>
    <w:p w14:paraId="0ADAE9BA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Apply components in accordance with manufacturer’s written instructions.</w:t>
      </w:r>
    </w:p>
    <w:p w14:paraId="0B454709" w14:textId="77777777" w:rsidR="00673923" w:rsidRDefault="00682C1A">
      <w:pPr>
        <w:pStyle w:val="01C1LevelMSArticle0303MANU-SPECOutline"/>
      </w:pPr>
      <w:r>
        <w:t>3.04</w:t>
      </w:r>
      <w:r>
        <w:t> </w:t>
      </w:r>
      <w:r>
        <w:t>CLEANING</w:t>
      </w:r>
    </w:p>
    <w:p w14:paraId="7BC2DC2A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 xml:space="preserve"> Perform cleanup in accordance with Section [01 74 00 - Cleaning and Waste Management] and Section [01 74 13 - Progress Cleaning].</w:t>
      </w:r>
    </w:p>
    <w:p w14:paraId="7D85246D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Upon completion, remove surplus materials, rubbish, tools and equipment in accordance with Section [01 74 23 - Final Cleaning].</w:t>
      </w:r>
    </w:p>
    <w:p w14:paraId="77D35C76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C.</w:t>
      </w:r>
      <w:r>
        <w:rPr>
          <w:rStyle w:val="04MSInitialcapsbeforeColon"/>
        </w:rPr>
        <w:t> </w:t>
      </w:r>
      <w:r>
        <w:t>Waste Management:</w:t>
      </w:r>
    </w:p>
    <w:p w14:paraId="028F063E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1.</w:t>
      </w:r>
      <w:r>
        <w:rPr>
          <w:rStyle w:val="04MSInitialcapsbeforeColon"/>
        </w:rPr>
        <w:t> </w:t>
      </w:r>
      <w:r>
        <w:t>Coordinate recycling of waste materials with 01 74 19 - Construction Waste Management and Disposal.</w:t>
      </w:r>
    </w:p>
    <w:p w14:paraId="43EF373D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2.</w:t>
      </w:r>
      <w:r>
        <w:rPr>
          <w:rStyle w:val="04MSInitialcapsbeforeColon"/>
        </w:rPr>
        <w:t> </w:t>
      </w:r>
      <w:r>
        <w:t>Collect recyclable waste and dispose of or recycle field generated construction waste created during demolition, construction or final cleaning.</w:t>
      </w:r>
    </w:p>
    <w:p w14:paraId="4B26FA46" w14:textId="77777777" w:rsidR="00673923" w:rsidRDefault="00682C1A">
      <w:pPr>
        <w:pStyle w:val="03LevelMSSubparagraph0103MANU-SPECOutline"/>
      </w:pPr>
      <w:r>
        <w:rPr>
          <w:rStyle w:val="04MSInitialcapsbeforeColon"/>
        </w:rPr>
        <w:t>3.</w:t>
      </w:r>
      <w:r>
        <w:rPr>
          <w:rStyle w:val="04MSInitialcapsbeforeColon"/>
        </w:rPr>
        <w:t> </w:t>
      </w:r>
      <w:r>
        <w:t>Remove recycling containers and bins from site.</w:t>
      </w:r>
    </w:p>
    <w:p w14:paraId="315C3B7A" w14:textId="77777777" w:rsidR="00673923" w:rsidRDefault="00682C1A">
      <w:pPr>
        <w:pStyle w:val="01C1LevelMSArticle0303MANU-SPECOutline"/>
      </w:pPr>
      <w:r>
        <w:t>3.05</w:t>
      </w:r>
      <w:r>
        <w:t> </w:t>
      </w:r>
      <w:r>
        <w:t>PROTECTION</w:t>
      </w:r>
    </w:p>
    <w:p w14:paraId="3A628E50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A.</w:t>
      </w:r>
      <w:r>
        <w:rPr>
          <w:rStyle w:val="04MSInitialcapsbeforeColon"/>
        </w:rPr>
        <w:t> </w:t>
      </w:r>
      <w:r>
        <w:t>Protect installed product from damage during construction in accordance with Section [01 76 00 - Protecting Installed Construction].</w:t>
      </w:r>
    </w:p>
    <w:p w14:paraId="71FA687A" w14:textId="77777777" w:rsidR="00673923" w:rsidRDefault="00682C1A">
      <w:pPr>
        <w:pStyle w:val="02LevelMSParagraph0103MANU-SPECOutline"/>
      </w:pPr>
      <w:r>
        <w:rPr>
          <w:rStyle w:val="04MSInitialcapsbeforeColon"/>
        </w:rPr>
        <w:t>B.</w:t>
      </w:r>
      <w:r>
        <w:rPr>
          <w:rStyle w:val="04MSInitialcapsbeforeColon"/>
        </w:rPr>
        <w:t> </w:t>
      </w:r>
      <w:r>
        <w:t>Repair damage to adjacent materials caused by [insert section subject matter] installation.</w:t>
      </w:r>
    </w:p>
    <w:p w14:paraId="2E871339" w14:textId="77777777" w:rsidR="005C534A" w:rsidRDefault="005C534A">
      <w:pPr>
        <w:pStyle w:val="02LevelMSParagraph0103MANU-SPECOutline"/>
        <w:rPr>
          <w:b/>
        </w:rPr>
      </w:pPr>
    </w:p>
    <w:p w14:paraId="0EF931C6" w14:textId="77777777" w:rsidR="005C534A" w:rsidRPr="005C534A" w:rsidRDefault="005C534A">
      <w:pPr>
        <w:pStyle w:val="02LevelMSParagraph0103MANU-SPECOutline"/>
        <w:rPr>
          <w:b/>
        </w:rPr>
      </w:pPr>
      <w:r w:rsidRPr="005C534A">
        <w:rPr>
          <w:b/>
        </w:rPr>
        <w:t>END of Section</w:t>
      </w:r>
    </w:p>
    <w:sectPr w:rsidR="005C534A" w:rsidRPr="005C534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983"/>
    <w:rsid w:val="00026F87"/>
    <w:rsid w:val="00263771"/>
    <w:rsid w:val="002E2F08"/>
    <w:rsid w:val="002F3005"/>
    <w:rsid w:val="00363B45"/>
    <w:rsid w:val="00395D7D"/>
    <w:rsid w:val="005C534A"/>
    <w:rsid w:val="006661EB"/>
    <w:rsid w:val="00670983"/>
    <w:rsid w:val="00673923"/>
    <w:rsid w:val="00682C1A"/>
    <w:rsid w:val="00752E91"/>
    <w:rsid w:val="0078047F"/>
    <w:rsid w:val="007D09D9"/>
    <w:rsid w:val="008C4C26"/>
    <w:rsid w:val="00A82D4D"/>
    <w:rsid w:val="00BC5829"/>
    <w:rsid w:val="00C7202D"/>
    <w:rsid w:val="00C839CC"/>
    <w:rsid w:val="00C87FA3"/>
    <w:rsid w:val="00CE3ABB"/>
    <w:rsid w:val="00D13DF7"/>
    <w:rsid w:val="00E17CF8"/>
    <w:rsid w:val="00F4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CEF69"/>
  <w14:defaultImageDpi w14:val="0"/>
  <w15:docId w15:val="{2BB50448-25E2-46D7-87DA-72A55A60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3CompanyContactInformation01PreambleEndofSectionGroup">
    <w:name w:val="03 Company Contact Information (01 Preamble &amp; End of Section Group)"/>
    <w:basedOn w:val="NoParagraphStyle"/>
    <w:uiPriority w:val="99"/>
    <w:pPr>
      <w:jc w:val="right"/>
    </w:pPr>
    <w:rPr>
      <w:rFonts w:ascii="Arial" w:hAnsi="Arial" w:cs="Arial"/>
      <w:sz w:val="18"/>
      <w:szCs w:val="18"/>
    </w:rPr>
  </w:style>
  <w:style w:type="paragraph" w:customStyle="1" w:styleId="04MSIntro01PreambleEndofSectionGroup">
    <w:name w:val="04 MS Intro (01 Preamble &amp; End of Section Group)"/>
    <w:basedOn w:val="03CompanyContactInformation01PreambleEndofSectionGroup"/>
    <w:uiPriority w:val="99"/>
    <w:pPr>
      <w:spacing w:before="180"/>
      <w:ind w:left="1440" w:right="1440"/>
      <w:jc w:val="both"/>
    </w:pPr>
  </w:style>
  <w:style w:type="paragraph" w:customStyle="1" w:styleId="01CSIMasterFormatSectionName04HeadersFootersGroup">
    <w:name w:val="01 CSI MasterFormat Section Name (04 Headers &amp; Footers Group)"/>
    <w:basedOn w:val="NoParagraphStyle"/>
    <w:uiPriority w:val="99"/>
    <w:pPr>
      <w:jc w:val="right"/>
    </w:pPr>
    <w:rPr>
      <w:rFonts w:ascii="Arial Black" w:hAnsi="Arial Black" w:cs="Arial Black"/>
      <w:caps/>
      <w:sz w:val="22"/>
      <w:szCs w:val="22"/>
    </w:rPr>
  </w:style>
  <w:style w:type="paragraph" w:customStyle="1" w:styleId="05SectionInfoBody01PreambleEndofSectionGroup">
    <w:name w:val="05 Section Info Body (01 Preamble &amp; End of Section Group)"/>
    <w:basedOn w:val="01CSIMasterFormatSectionName04HeadersFootersGroup"/>
    <w:uiPriority w:val="99"/>
    <w:pPr>
      <w:spacing w:before="360" w:line="240" w:lineRule="atLeast"/>
      <w:jc w:val="center"/>
    </w:pPr>
    <w:rPr>
      <w:sz w:val="18"/>
      <w:szCs w:val="18"/>
    </w:rPr>
  </w:style>
  <w:style w:type="paragraph" w:customStyle="1" w:styleId="06PartNumber03MANU-SPECOutline">
    <w:name w:val="06 Part Number (03 MANU-SPEC Outline)"/>
    <w:basedOn w:val="05SectionInfoBody01PreambleEndofSectionGroup"/>
    <w:uiPriority w:val="99"/>
    <w:pPr>
      <w:jc w:val="left"/>
    </w:pPr>
  </w:style>
  <w:style w:type="paragraph" w:customStyle="1" w:styleId="01ALevelMSArticle03MANU-SPECOutline">
    <w:name w:val="01 A Level MS—Article (03 MANU-SPEC Outline)"/>
    <w:basedOn w:val="06PartNumber03MANU-SPECOutline"/>
    <w:uiPriority w:val="99"/>
    <w:pPr>
      <w:tabs>
        <w:tab w:val="left" w:pos="720"/>
      </w:tabs>
      <w:spacing w:before="180" w:line="220" w:lineRule="atLeast"/>
      <w:ind w:left="720" w:hanging="720"/>
    </w:pPr>
    <w:rPr>
      <w:rFonts w:ascii="Arial" w:hAnsi="Arial" w:cs="Arial"/>
    </w:rPr>
  </w:style>
  <w:style w:type="paragraph" w:customStyle="1" w:styleId="02LevelMSParagraph0103MANU-SPECOutline">
    <w:name w:val="02 Level MS—Paragraph 01 (03 MANU-SPEC Outline)"/>
    <w:basedOn w:val="01ALevelMSArticle03MANU-SPECOutline"/>
    <w:uiPriority w:val="99"/>
    <w:pPr>
      <w:tabs>
        <w:tab w:val="clear" w:pos="720"/>
        <w:tab w:val="left" w:pos="600"/>
      </w:tabs>
      <w:suppressAutoHyphens/>
      <w:spacing w:before="115"/>
      <w:ind w:left="936" w:hanging="360"/>
    </w:pPr>
    <w:rPr>
      <w:caps w:val="0"/>
    </w:rPr>
  </w:style>
  <w:style w:type="paragraph" w:customStyle="1" w:styleId="07SpecifierNote03MANU-SPECOutline">
    <w:name w:val="07 Specifier Note (03 MANU-SPEC Outline)"/>
    <w:basedOn w:val="03CompanyContactInformation01PreambleEndofSectionGroup"/>
    <w:uiPriority w:val="99"/>
    <w:pPr>
      <w:suppressAutoHyphens/>
      <w:spacing w:before="180" w:after="115"/>
      <w:jc w:val="left"/>
    </w:pPr>
  </w:style>
  <w:style w:type="paragraph" w:customStyle="1" w:styleId="03LevelMSSubparagraph0103MANU-SPECOutline">
    <w:name w:val="03 Level MS—Subparagraph 01 (03 MANU-SPEC Outline)"/>
    <w:basedOn w:val="02LevelMSParagraph0103MANU-SPECOutline"/>
    <w:uiPriority w:val="99"/>
    <w:pPr>
      <w:spacing w:before="43"/>
      <w:ind w:left="1296"/>
    </w:pPr>
  </w:style>
  <w:style w:type="paragraph" w:customStyle="1" w:styleId="04LevelMSSubparagraph0203MANU-SPECOutline">
    <w:name w:val="04 Level MS—Subparagraph 02 (03 MANU-SPEC Outline)"/>
    <w:basedOn w:val="03LevelMSSubparagraph0103MANU-SPECOutline"/>
    <w:uiPriority w:val="99"/>
    <w:pPr>
      <w:ind w:left="1613" w:hanging="317"/>
    </w:pPr>
  </w:style>
  <w:style w:type="paragraph" w:customStyle="1" w:styleId="01BLevelMSArticle0203MANU-SPECOutline">
    <w:name w:val="01 B Level MS—Article 02 (03 MANU-SPEC Outline)"/>
    <w:basedOn w:val="06PartNumber03MANU-SPECOutline"/>
    <w:uiPriority w:val="99"/>
    <w:pPr>
      <w:tabs>
        <w:tab w:val="left" w:pos="720"/>
      </w:tabs>
      <w:spacing w:before="180" w:line="220" w:lineRule="atLeast"/>
      <w:ind w:left="720" w:hanging="720"/>
    </w:pPr>
    <w:rPr>
      <w:rFonts w:ascii="Arial" w:hAnsi="Arial" w:cs="Arial"/>
    </w:rPr>
  </w:style>
  <w:style w:type="paragraph" w:customStyle="1" w:styleId="05LevelMSSubparagraph0303MANU-SPECOutline">
    <w:name w:val="05 Level MS—Subparagraph 03 (03 MANU-SPEC Outline)"/>
    <w:basedOn w:val="04LevelMSSubparagraph0203MANU-SPECOutline"/>
    <w:uiPriority w:val="99"/>
    <w:pPr>
      <w:ind w:left="2016"/>
    </w:pPr>
  </w:style>
  <w:style w:type="paragraph" w:customStyle="1" w:styleId="06LevelMSSubparagraph0403MANU-SPECOutline">
    <w:name w:val="06 Level MS—Subparagraph 04 (03 MANU-SPEC Outline)"/>
    <w:basedOn w:val="05LevelMSSubparagraph0303MANU-SPECOutline"/>
    <w:uiPriority w:val="99"/>
    <w:pPr>
      <w:ind w:left="2419" w:hanging="374"/>
    </w:pPr>
  </w:style>
  <w:style w:type="paragraph" w:customStyle="1" w:styleId="01CLevelMSArticle0303MANU-SPECOutline">
    <w:name w:val="01 C Level MS—Article 03 (03 MANU-SPEC Outline)"/>
    <w:basedOn w:val="06PartNumber03MANU-SPECOutline"/>
    <w:uiPriority w:val="99"/>
    <w:pPr>
      <w:tabs>
        <w:tab w:val="left" w:pos="720"/>
      </w:tabs>
      <w:spacing w:before="180" w:line="220" w:lineRule="atLeast"/>
      <w:ind w:left="720" w:hanging="720"/>
    </w:pPr>
    <w:rPr>
      <w:rFonts w:ascii="Arial" w:hAnsi="Arial" w:cs="Arial"/>
    </w:rPr>
  </w:style>
  <w:style w:type="paragraph" w:customStyle="1" w:styleId="01C1LevelMSArticle0303MANU-SPECOutline">
    <w:name w:val="01 C1 Level MS—Article 03  (03 MANU-SPEC Outline)"/>
    <w:basedOn w:val="06PartNumber03MANU-SPECOutline"/>
    <w:uiPriority w:val="99"/>
    <w:pPr>
      <w:tabs>
        <w:tab w:val="left" w:pos="720"/>
      </w:tabs>
      <w:spacing w:before="180" w:line="220" w:lineRule="atLeast"/>
      <w:ind w:left="720" w:hanging="720"/>
    </w:pPr>
    <w:rPr>
      <w:rFonts w:ascii="Arial" w:hAnsi="Arial" w:cs="Arial"/>
    </w:rPr>
  </w:style>
  <w:style w:type="paragraph" w:customStyle="1" w:styleId="06EndofSection01PreambleEndofSectionGroup">
    <w:name w:val="06 End of Section (01 Preamble &amp; End of Section Group)"/>
    <w:basedOn w:val="05SectionInfoBody01PreambleEndofSectionGroup"/>
    <w:uiPriority w:val="99"/>
  </w:style>
  <w:style w:type="character" w:customStyle="1" w:styleId="04MSInitialcapsbeforeColon">
    <w:name w:val="04 MS ¶ Initial caps before Colon"/>
    <w:uiPriority w:val="99"/>
  </w:style>
  <w:style w:type="character" w:customStyle="1" w:styleId="00RemoveEditorsRedwithHighlights">
    <w:name w:val="00 Remove Editor's Red with Highlights"/>
    <w:uiPriority w:val="99"/>
  </w:style>
  <w:style w:type="character" w:customStyle="1" w:styleId="00REMOVEEditorsRedwithHighlights0">
    <w:name w:val="00 REMOVE Editor's Red with Highlights"/>
    <w:uiPriority w:val="99"/>
  </w:style>
  <w:style w:type="character" w:customStyle="1" w:styleId="01BodyEditorsRed">
    <w:name w:val="01 Body Editor's Red"/>
    <w:uiPriority w:val="99"/>
    <w:rPr>
      <w:color w:val="ED1C24"/>
    </w:rPr>
  </w:style>
  <w:style w:type="character" w:customStyle="1" w:styleId="02BodyEditorsRedwithHighlight">
    <w:name w:val="02 Body Editor's Red with Highlight"/>
    <w:basedOn w:val="01BodyEditorsRed"/>
    <w:uiPriority w:val="99"/>
    <w:rPr>
      <w:color w:val="ED1C24"/>
      <w:u w:val="thick" w:color="FFF584"/>
    </w:rPr>
  </w:style>
  <w:style w:type="character" w:styleId="Hyperlink">
    <w:name w:val="Hyperlink"/>
    <w:basedOn w:val="DefaultParagraphFont"/>
    <w:uiPriority w:val="99"/>
    <w:unhideWhenUsed/>
    <w:rsid w:val="002F30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d.holmes@elitecrete.com" TargetMode="External"/><Relationship Id="rId4" Type="http://schemas.openxmlformats.org/officeDocument/2006/relationships/hyperlink" Target="http://www.elitecre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Business Information</Company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Spencer, Terre (RBI-US RCD)</dc:creator>
  <cp:lastModifiedBy>Brad</cp:lastModifiedBy>
  <cp:revision>2</cp:revision>
  <dcterms:created xsi:type="dcterms:W3CDTF">2025-12-03T16:57:00Z</dcterms:created>
  <dcterms:modified xsi:type="dcterms:W3CDTF">2025-12-03T16:57:00Z</dcterms:modified>
</cp:coreProperties>
</file>